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Pachetul Lentila Rece - ediție completă</w:t>
      </w:r>
    </w:p>
    <w:p>
      <w:pPr>
        <w:spacing w:after="100"/>
      </w:pPr>
      <w:r/>
      <w:r>
        <w:rPr>
          <w:b/>
        </w:rPr>
        <w:t>Să rămâi tu însuți: crud de obiectiv și infinit de uman.</w:t>
      </w:r>
      <w:r/>
    </w:p>
    <w:p>
      <w:pPr>
        <w:spacing w:after="100"/>
      </w:pPr>
      <w:r/>
      <w:r>
        <w:rPr>
          <w:b/>
        </w:rPr>
        <w:t>Claritate fără cruzime. Compasiune fără orbire. Demnitate fără război.</w:t>
      </w:r>
      <w:r/>
    </w:p>
    <w:p>
      <w:pPr>
        <w:spacing w:after="100"/>
      </w:pPr>
      <w:r/>
      <w:r>
        <w:rPr>
          <w:b/>
        </w:rPr>
        <w:t>Autor:</w:t>
      </w:r>
      <w:r>
        <w:t xml:space="preserve"> Florian Robert Costache</w:t>
      </w:r>
    </w:p>
    <w:p>
      <w:pPr>
        <w:spacing w:after="100"/>
      </w:pPr>
      <w:r/>
      <w:r>
        <w:rPr>
          <w:b/>
        </w:rPr>
        <w:t>Proiect:</w:t>
      </w:r>
      <w:r>
        <w:t xml:space="preserve"> Inocentul.ro</w:t>
      </w:r>
    </w:p>
    <w:p>
      <w:pPr>
        <w:spacing w:after="100"/>
      </w:pPr>
      <w:r/>
      <w:r>
        <w:rPr>
          <w:b/>
        </w:rPr>
        <w:t>An:</w:t>
      </w:r>
      <w:r>
        <w:t xml:space="preserve"> 2026</w:t>
      </w:r>
    </w:p>
    <w:p>
      <w:pPr>
        <w:spacing w:before="60" w:after="60"/>
      </w:pPr>
    </w:p>
    <w:p>
      <w:pPr>
        <w:pStyle w:val="Heading2"/>
      </w:pPr>
      <w:r>
        <w:t>Cuprins</w:t>
      </w:r>
    </w:p>
    <w:p>
      <w:pPr>
        <w:pStyle w:val="ListNumber"/>
      </w:pPr>
      <w:r>
        <w:t>Eseu - Dincolo de mască</w:t>
      </w:r>
    </w:p>
    <w:p>
      <w:pPr>
        <w:pStyle w:val="ListNumber"/>
      </w:pPr>
      <w:r>
        <w:t>Sinteză practică - Lentila Rece</w:t>
      </w:r>
    </w:p>
    <w:p>
      <w:pPr>
        <w:pStyle w:val="ListNumber"/>
      </w:pPr>
      <w:r>
        <w:t>Checklist complet</w:t>
      </w:r>
    </w:p>
    <w:p>
      <w:pPr>
        <w:pStyle w:val="ListNumber"/>
      </w:pPr>
      <w:r>
        <w:t>Grila de limbaj curat</w:t>
      </w:r>
    </w:p>
    <w:p>
      <w:pPr>
        <w:pStyle w:val="ListNumber"/>
      </w:pPr>
      <w:r>
        <w:t>Instrucțiuni de folosire</w:t>
      </w:r>
    </w:p>
    <w:p>
      <w:pPr>
        <w:pStyle w:val="ListNumber"/>
      </w:pPr>
      <w:r>
        <w:t>Exemple compozite</w:t>
      </w:r>
    </w:p>
    <w:p>
      <w:pPr>
        <w:pStyle w:val="ListNumber"/>
      </w:pPr>
      <w:r>
        <w:t>Încheiere</w:t>
      </w:r>
    </w:p>
    <w:p>
      <w:pPr>
        <w:spacing w:before="60" w:after="60"/>
      </w:pPr>
    </w:p>
    <w:p>
      <w:pPr>
        <w:pStyle w:val="Heading1"/>
      </w:pPr>
      <w:r>
        <w:t>1. Eseu - Dincolo de mască</w:t>
      </w:r>
    </w:p>
    <w:p>
      <w:pPr>
        <w:pStyle w:val="Heading2"/>
      </w:pPr>
      <w:r>
        <w:t>Arta de a vedea clar fără a lovi omul</w:t>
      </w:r>
    </w:p>
    <w:p>
      <w:pPr>
        <w:spacing w:after="100"/>
      </w:pPr>
      <w:r>
        <w:t>Există momente în care ceva ne zgârie imediat. Un text, o imagine, o formulare, o atitudine, o tăcere. Nu știm în prima secundă dacă este o intuiție curată sau o rană proprie care s-a aprins. Simțim doar că forma nu se potrivește cu fondul. Simțim că mesajul are poate o intenție bună, dar execuția lui parcă trădează ceva: prea mult dramatism, prea multă poză, prea multă dorință de validare, prea multă etichetă pusă peste oameni care, poate, ar fi trebuit lăsați să fie pur și simplu oameni.</w:t>
      </w:r>
    </w:p>
    <w:p>
      <w:pPr>
        <w:spacing w:after="100"/>
      </w:pPr>
      <w:r>
        <w:t>Această senzație nu trebuie nici idolatrizată, nici anulată. Ea trebuie ascultată. Dar ascultată cu disciplină.</w:t>
      </w:r>
    </w:p>
    <w:p>
      <w:pPr>
        <w:spacing w:after="100"/>
      </w:pPr>
      <w:r>
        <w:t>Aici începe Lentila Rece: nu ca fugă de emoție, ci ca mod de a o curăța. Emoția îți poate arăta unde să te uiți. Nu are voie, singură, să dea verdictul final.</w:t>
      </w:r>
    </w:p>
    <w:p>
      <w:pPr>
        <w:pStyle w:val="Heading2"/>
      </w:pPr>
      <w:r>
        <w:t>1.1. Primul semnal: ruptura dintre formă și fond</w:t>
      </w:r>
    </w:p>
    <w:p>
      <w:pPr>
        <w:spacing w:after="100"/>
      </w:pPr>
      <w:r>
        <w:t>Cea mai clară formă de fals nu apare întotdeauna prin minciună directă. Uneori apare prin disproporție. Un lucru mic este încărcat cu o dramă uriașă. Un gest simplu devine manifest existențial. O practică tăcută este transformată în spectacol. O cauză bună devine decor pentru validare.</w:t>
      </w:r>
    </w:p>
    <w:p>
      <w:pPr>
        <w:spacing w:after="100"/>
      </w:pPr>
      <w:r>
        <w:t>Aici nu spui imediat: „omul este fals”. Spui mai corect: „forma acestui mesaj nu se potrivește cu fondul pe care pretinde că îl slujește”. Această diferență este esențială.</w:t>
      </w:r>
    </w:p>
    <w:p>
      <w:pPr>
        <w:spacing w:after="100"/>
      </w:pPr>
      <w:r>
        <w:t>Când vorbim, de exemplu, despre un dojo, despre aikido sau despre orice practică a disciplinei, a tăcerii și a așezării interioare, excesul de teatralitate poate deveni suspect. Nu pentru că oamenii nu au voie să simtă. Nu pentru că suferința nu există. Ci pentru că unele spații au tocmai rolul de a ne scoate, măcar temporar, din etichete, din zgomot și din poveștile în care ne tot confirmăm rănile.</w:t>
      </w:r>
    </w:p>
    <w:p>
      <w:pPr>
        <w:spacing w:after="100"/>
      </w:pPr>
      <w:r>
        <w:t>Pe tatami, ca exemplu, omul nu dispare, dar etichetele se subțiază. Nu mai ești doar funcție, dramă, sex, trecut, rană sau rol social. Ești practicant. Ești corp, atenție, respirație, relație, cădere, ridicare, respect. Acolo, adevărul nu are nevoie de decor sentimental.</w:t>
      </w:r>
    </w:p>
    <w:p>
      <w:pPr>
        <w:spacing w:after="100"/>
      </w:pPr>
      <w:r>
        <w:t>Dar același principiu se aplică oriunde: într-o postare, într-o firmă, într-o familie, într-o relație, într-un proiect, într-un discurs public. Când forma devine mai zgomotoasă decât fondul, întreabă-te ce încearcă să acopere.</w:t>
      </w:r>
    </w:p>
    <w:p>
      <w:pPr>
        <w:pStyle w:val="Heading2"/>
      </w:pPr>
      <w:r>
        <w:t>1.2. Intuiția nu este verdict</w:t>
      </w:r>
    </w:p>
    <w:p>
      <w:pPr>
        <w:spacing w:after="100"/>
      </w:pPr>
      <w:r>
        <w:t>A simți că ceva este fals nu înseamnă automat că acel lucru este fals în întregime. Intuiția poate fi fină, dar poate fi și contaminată. Poate prinde un detaliu real, dar îl poate mări disproporționat. Poate vedea un tipar, dar poate și proiecta peste prezent o rană veche.</w:t>
      </w:r>
    </w:p>
    <w:p>
      <w:pPr>
        <w:spacing w:after="100"/>
      </w:pPr>
      <w:r>
        <w:t>Prima regulă este simplă:</w:t>
      </w:r>
    </w:p>
    <w:p>
      <w:pPr>
        <w:spacing w:after="100"/>
      </w:pPr>
      <w:r/>
      <w:r>
        <w:rPr>
          <w:b/>
        </w:rPr>
        <w:t>Am voie să simt. Nu am voie să condamn doar pentru că simt.</w:t>
      </w:r>
      <w:r/>
    </w:p>
    <w:p>
      <w:pPr>
        <w:spacing w:after="100"/>
      </w:pPr>
      <w:r>
        <w:t>Intuiția devine utilă abia după ce trece prin fapte. Ce s-a spus concret? Ce s-a făcut concret? Ce se vede? Ce este demonstrabil? Ce este doar interpretare? Ce este context cunoscut? Ce este presupunere?</w:t>
      </w:r>
    </w:p>
    <w:p>
      <w:pPr>
        <w:spacing w:after="100"/>
      </w:pPr>
      <w:r>
        <w:t>Când spui „îmi pare”, „îmi transmite”, „pare că”, păstrezi o ușă deschisă. Nu te minți că ai certitudine absolută. Recunoști că lucrezi cu percepție, nu cu sentință finală. Aceasta nu slăbește analiza. O face mai etică.</w:t>
      </w:r>
    </w:p>
    <w:p>
      <w:pPr>
        <w:pStyle w:val="Heading2"/>
      </w:pPr>
      <w:r>
        <w:t>1.3. Textul, tiparul și omul</w:t>
      </w:r>
    </w:p>
    <w:p>
      <w:pPr>
        <w:spacing w:after="100"/>
      </w:pPr>
      <w:r>
        <w:t>Una dintre cele mai mari capcane este trecerea prea rapidă de la un text la omul întreg. Dintr-un text prost, exagerat sau fals-tonal nu putem deduce complet omul. Putem analiza textul. Putem observa ce transmite. Putem spune că se potrivește cu un tipar pe care îl cunoaștem deja. Dar omul rămâne mai mare decât orice postare, orice comentariu, orice gest public.</w:t>
      </w:r>
    </w:p>
    <w:p>
      <w:pPr>
        <w:spacing w:after="100"/>
      </w:pPr>
      <w:r>
        <w:t>De aceea avem nevoie de trei straturi.</w:t>
      </w:r>
    </w:p>
    <w:p>
      <w:pPr>
        <w:spacing w:after="100"/>
      </w:pPr>
      <w:r/>
      <w:r>
        <w:rPr>
          <w:b/>
        </w:rPr>
        <w:t>Stratul 1: textul sau fapta.</w:t>
      </w:r>
      <w:r>
        <w:t xml:space="preserve"> Aici stai pe concret. Ce a spus? Ce a făcut? Ce transmite acel lucru? Unde este ruptura logică? Unde apare contradicția? Unde forma nu se potrivește cu fondul?</w:t>
      </w:r>
    </w:p>
    <w:p>
      <w:pPr>
        <w:spacing w:after="100"/>
      </w:pPr>
      <w:r/>
      <w:r>
        <w:rPr>
          <w:b/>
        </w:rPr>
        <w:t>Stratul 2: tiparul.</w:t>
      </w:r>
      <w:r>
        <w:t xml:space="preserve"> Aici poți spune, mai prudent: „acest gest se potrivește cu alte lucruri pe care le-am observat”. Tiparul nu se construiește dintr-un singur episod. Se construiește din repetiție, context și timp.</w:t>
      </w:r>
    </w:p>
    <w:p>
      <w:pPr>
        <w:spacing w:after="100"/>
      </w:pPr>
      <w:r/>
      <w:r>
        <w:rPr>
          <w:b/>
        </w:rPr>
        <w:t>Stratul 3: omul.</w:t>
      </w:r>
      <w:r>
        <w:t xml:space="preserve"> Aici intri cu multă grijă. Nu spui ușor „omul este așa”. Cel mult spui: „observ un tipar care îmi ridică semne de întrebare”. Omul rămâne deschis. Omul poate fi contradictoriu. Omul poate greși sincer. Omul se poate corecta. Omul poate fi mai mult decât momentul lui slab.</w:t>
      </w:r>
    </w:p>
    <w:p>
      <w:pPr>
        <w:spacing w:after="100"/>
      </w:pPr>
      <w:r>
        <w:t>Regula de aur:</w:t>
      </w:r>
    </w:p>
    <w:p>
      <w:pPr>
        <w:spacing w:after="100"/>
      </w:pPr>
      <w:r/>
      <w:r>
        <w:rPr>
          <w:b/>
        </w:rPr>
        <w:t>În public vorbesc despre stratul 1. În jurnal pot analiza stratul 2. La stratul 3 intru rar, încet și cu frâna trasă.</w:t>
      </w:r>
      <w:r/>
    </w:p>
    <w:p>
      <w:pPr>
        <w:pStyle w:val="Heading2"/>
      </w:pPr>
      <w:r>
        <w:t>1.4. Omul în act</w:t>
      </w:r>
    </w:p>
    <w:p>
      <w:pPr>
        <w:spacing w:after="100"/>
      </w:pPr>
      <w:r>
        <w:t>Există totuși o nuanță importantă: uneori nu vorbești despre omul întreg, ci despre omul în act. Nu spui „așa este omul pentru totdeauna”, ci „prin această faptă, aici, omul pare să se manifeste într-un anumit fel”.</w:t>
      </w:r>
    </w:p>
    <w:p>
      <w:pPr>
        <w:spacing w:after="100"/>
      </w:pPr>
      <w:r>
        <w:t>Această formulare este legitimă dacă rămâne punctuală. Ea permite observația fără condamnare. Permite claritatea fără sentință. Permite adevărul fără război.</w:t>
      </w:r>
    </w:p>
    <w:p>
      <w:pPr>
        <w:spacing w:after="100"/>
      </w:pPr>
      <w:r>
        <w:t>Nu spun: „acesta este omul”. Spun: „aici, prin acest gest, omul pare să se arate așa”.</w:t>
      </w:r>
    </w:p>
    <w:p>
      <w:pPr>
        <w:pStyle w:val="Heading2"/>
      </w:pPr>
      <w:r>
        <w:t>1.5. De ce doare falsul</w:t>
      </w:r>
    </w:p>
    <w:p>
      <w:pPr>
        <w:spacing w:after="100"/>
      </w:pPr>
      <w:r>
        <w:t>Falsul doare mai tare atunci când atinge ceva ce iubești. Dacă o practică pe care o vezi ca drum de liniștire este transformată în spectacol, durerea nu vine doar din critică. Vine din doliu. Simți că ceva nobil a fost folosit ca decor. Simți că un instrument fin a fost transformat în obiect de zgomot.</w:t>
      </w:r>
    </w:p>
    <w:p>
      <w:pPr>
        <w:spacing w:after="100"/>
      </w:pPr>
      <w:r>
        <w:t>Dar durerea, oricât de curată ar fi, poate deveni periculoasă dacă se transformă în misiune de corectare a lumii.</w:t>
      </w:r>
    </w:p>
    <w:p>
      <w:pPr>
        <w:spacing w:after="100"/>
      </w:pPr>
      <w:r>
        <w:t>Aici apare diferența dintre exprimare și justițiarism.</w:t>
      </w:r>
    </w:p>
    <w:p>
      <w:pPr>
        <w:spacing w:after="100"/>
      </w:pPr>
      <w:r>
        <w:t>Exprimarea spune: „Iată ce văd. Iată ce simt. Iată de ce cred că există o ruptură aici. Fiecare ia ce poate.”</w:t>
      </w:r>
    </w:p>
    <w:p>
      <w:pPr>
        <w:spacing w:after="100"/>
      </w:pPr>
      <w:r>
        <w:t>Justițiarismul spune: „Trebuie să îi demasc. Trebuie să câștig. Trebuie să îi fac să vadă.”</w:t>
      </w:r>
    </w:p>
    <w:p>
      <w:pPr>
        <w:spacing w:after="100"/>
      </w:pPr>
      <w:r>
        <w:t>Prima formă poate construi. A doua poate deveni aceeași violență pe care o critici.</w:t>
      </w:r>
    </w:p>
    <w:p>
      <w:pPr>
        <w:pStyle w:val="Heading2"/>
      </w:pPr>
      <w:r>
        <w:t>1.6. Tăcerea poate fi pace, dar poate fi și validare</w:t>
      </w:r>
    </w:p>
    <w:p>
      <w:pPr>
        <w:spacing w:after="100"/>
      </w:pPr>
      <w:r>
        <w:t>Nu orice tăcere este înțelepciune. Uneori taci pentru că nu merită conflictul. Alteori taci pentru că încă nu poți formula curat. Dar există și tăcerea care validează. Tăcerea care lasă falsul să treacă drept profunzime. Tăcerea care îi face pe ceilalți, cei care simt aceeași disonanță, să creadă că sunt singuri sau nebuni.</w:t>
      </w:r>
    </w:p>
    <w:p>
      <w:pPr>
        <w:spacing w:after="100"/>
      </w:pPr>
      <w:r>
        <w:t>De aceea, întrebarea nu este doar „să vorbesc sau să tac?”. Întrebarea este: „pot să spun ceva care aduce claritate fără să produc distrugere?”.</w:t>
      </w:r>
    </w:p>
    <w:p>
      <w:pPr>
        <w:spacing w:after="100"/>
      </w:pPr>
      <w:r>
        <w:t>Dacă răspunsul este da, uneori ai datoria să spui. Nu pentru a învinge. Nu pentru a umili. Ci pentru a pune o piatră mică de echilibru acolo unde ai simțit dezechilibru.</w:t>
      </w:r>
    </w:p>
    <w:p>
      <w:pPr>
        <w:pStyle w:val="Heading2"/>
      </w:pPr>
      <w:r>
        <w:t>1.7. Compasiunea nu înseamnă orbire</w:t>
      </w:r>
    </w:p>
    <w:p>
      <w:pPr>
        <w:spacing w:after="100"/>
      </w:pPr>
      <w:r>
        <w:t>Compasiunea nu înseamnă să numești falsul adevăr. Nu înseamnă să lași manipularea să treacă doar pentru că omul „a avut intenții bune”. Nu înseamnă să te micșorezi ca să nu deranjezi.</w:t>
      </w:r>
    </w:p>
    <w:p>
      <w:pPr>
        <w:spacing w:after="100"/>
      </w:pPr>
      <w:r>
        <w:t>Compasiunea adevărată vede omul dincolo de momentul lui, dar nu se preface că momentul nu există.</w:t>
      </w:r>
    </w:p>
    <w:p>
      <w:pPr>
        <w:spacing w:after="100"/>
      </w:pPr>
      <w:r>
        <w:t>Poți spune: „înțeleg că poate a existat o intenție bună” și, în același timp, „forma aceasta este greșită, disproporționată sau fals-tonală”. Cele două pot coexista.</w:t>
      </w:r>
    </w:p>
    <w:p>
      <w:pPr>
        <w:pStyle w:val="Heading2"/>
      </w:pPr>
      <w:r>
        <w:t>1.8. Frâna interioară</w:t>
      </w:r>
    </w:p>
    <w:p>
      <w:pPr>
        <w:spacing w:after="100"/>
      </w:pPr>
      <w:r>
        <w:t>Frâna nu este cenzură. Frâna nu spune: „nu simți”. Frâna spune: „simte complet, dar nu transforma prima flacără în verdict final”.</w:t>
      </w:r>
    </w:p>
    <w:p>
      <w:pPr>
        <w:spacing w:after="100"/>
      </w:pPr>
      <w:r>
        <w:t>Frâna interioară are câteva întrebări simple:</w:t>
      </w:r>
    </w:p>
    <w:p>
      <w:pPr>
        <w:pStyle w:val="ListBullet"/>
      </w:pPr>
      <w:r>
        <w:t>Ce este fapt și ce este interpretare?</w:t>
      </w:r>
    </w:p>
    <w:p>
      <w:pPr>
        <w:pStyle w:val="ListBullet"/>
      </w:pPr>
      <w:r>
        <w:t>Ce știu și ce presupun?</w:t>
      </w:r>
    </w:p>
    <w:p>
      <w:pPr>
        <w:pStyle w:val="ListBullet"/>
      </w:pPr>
      <w:r>
        <w:t>Ce parte din mine este atinsă?</w:t>
      </w:r>
    </w:p>
    <w:p>
      <w:pPr>
        <w:pStyle w:val="ListBullet"/>
      </w:pPr>
      <w:r>
        <w:t>Vreau claritate sau vreau să câștig?</w:t>
      </w:r>
    </w:p>
    <w:p>
      <w:pPr>
        <w:pStyle w:val="ListBullet"/>
      </w:pPr>
      <w:r>
        <w:t>Pot critica gestul fără să închid omul?</w:t>
      </w:r>
    </w:p>
    <w:p>
      <w:pPr>
        <w:pStyle w:val="ListBullet"/>
      </w:pPr>
      <w:r>
        <w:t>Pot pleca după ce am spus ce aveam de spus?</w:t>
      </w:r>
    </w:p>
    <w:p>
      <w:pPr>
        <w:spacing w:after="100"/>
      </w:pPr>
      <w:r>
        <w:t>Dacă aceste întrebări nu au răspunsuri curate, nu înseamnă că trebuie să taci. Înseamnă că trebuie să încetinești.</w:t>
      </w:r>
    </w:p>
    <w:p>
      <w:pPr>
        <w:pStyle w:val="Heading2"/>
      </w:pPr>
      <w:r>
        <w:t>1.9. Acțiunea fără război</w:t>
      </w:r>
    </w:p>
    <w:p>
      <w:pPr>
        <w:spacing w:after="100"/>
      </w:pPr>
      <w:r>
        <w:t>Acțiunea fără război are patru forme.</w:t>
      </w:r>
    </w:p>
    <w:p>
      <w:pPr>
        <w:spacing w:after="100"/>
      </w:pPr>
      <w:r/>
      <w:r>
        <w:rPr>
          <w:b/>
        </w:rPr>
        <w:t>Comentariul punctual.</w:t>
      </w:r>
      <w:r>
        <w:t xml:space="preserve"> Mic, clar, civilizat. Nu rezolvă lumea, dar introduce o corecție de direcție.</w:t>
      </w:r>
    </w:p>
    <w:p>
      <w:pPr>
        <w:spacing w:after="100"/>
      </w:pPr>
      <w:r/>
      <w:r>
        <w:rPr>
          <w:b/>
        </w:rPr>
        <w:t>Discuția privată.</w:t>
      </w:r>
      <w:r>
        <w:t xml:space="preserve"> Cu omul, dacă există relație reală. Acolo poți spune mai direct: „cred că textul acesta te trădează; intenția poate este bună, dar forma nu te arată bine”.</w:t>
      </w:r>
    </w:p>
    <w:p>
      <w:pPr>
        <w:spacing w:after="100"/>
      </w:pPr>
      <w:r/>
      <w:r>
        <w:rPr>
          <w:b/>
        </w:rPr>
        <w:t>Construcția alternativă.</w:t>
      </w:r>
      <w:r>
        <w:t xml:space="preserve"> Eseu, site, postare, checklist, imagine, instrument. Nu împotriva cuiva, ci pentru ceva.</w:t>
      </w:r>
    </w:p>
    <w:p>
      <w:pPr>
        <w:spacing w:after="100"/>
      </w:pPr>
      <w:r/>
      <w:r>
        <w:rPr>
          <w:b/>
        </w:rPr>
        <w:t>Repetarea calmă.</w:t>
      </w:r>
      <w:r>
        <w:t xml:space="preserve"> Nu o singură explozie și nu o cruciadă. O cultură mică, dar constantă: când apare falsul, îl numești; când apare confuzia, aduci distincții; când apare spectacolul, readuci lucrurile la esență.</w:t>
      </w:r>
    </w:p>
    <w:p>
      <w:pPr>
        <w:pStyle w:val="Heading2"/>
      </w:pPr>
      <w:r>
        <w:t>1.10. Nu ești obligat să educi pe nimeni</w:t>
      </w:r>
    </w:p>
    <w:p>
      <w:pPr>
        <w:spacing w:after="100"/>
      </w:pPr>
      <w:r>
        <w:t>A vedea ceva nu înseamnă că trebuie să îl repari. A simți o disonanță nu înseamnă că trebuie să porți toată realitatea interioară a celorlalți.</w:t>
      </w:r>
    </w:p>
    <w:p>
      <w:pPr>
        <w:spacing w:after="100"/>
      </w:pPr>
      <w:r>
        <w:t>Poți spune o dată, curat. Poți construi o alternativă. Poți merge mai departe.</w:t>
      </w:r>
    </w:p>
    <w:p>
      <w:pPr>
        <w:spacing w:after="100"/>
      </w:pPr>
      <w:r>
        <w:t>Nu ai datoria să convingi pe cine nu vrea să vadă diferența dintre observație și atac.</w:t>
      </w:r>
    </w:p>
    <w:p>
      <w:pPr>
        <w:pStyle w:val="Heading2"/>
      </w:pPr>
      <w:r>
        <w:t>1.11. Concluzie: claritate cu mâinile curate</w:t>
      </w:r>
    </w:p>
    <w:p>
      <w:pPr>
        <w:spacing w:after="100"/>
      </w:pPr>
      <w:r>
        <w:t>Nu car lumea în spate. Nu tac în fața falsului. Nu distrug omul ca să apăr adevărul.</w:t>
      </w:r>
    </w:p>
    <w:p>
      <w:pPr>
        <w:spacing w:after="100"/>
      </w:pPr>
      <w:r>
        <w:t>Spun limpede. Construiesc curat. Merg mai departe.</w:t>
      </w:r>
    </w:p>
    <w:p>
      <w:pPr>
        <w:spacing w:before="60" w:after="60"/>
      </w:pPr>
    </w:p>
    <w:p>
      <w:pPr>
        <w:pStyle w:val="Heading1"/>
      </w:pPr>
      <w:r>
        <w:t>2. Sinteză practică - Lentila Rece</w:t>
      </w:r>
    </w:p>
    <w:p>
      <w:pPr>
        <w:pStyle w:val="Heading2"/>
      </w:pPr>
      <w:r>
        <w:t>2.1. Formula centrală</w:t>
      </w:r>
    </w:p>
    <w:p>
      <w:pPr>
        <w:spacing w:after="100"/>
      </w:pPr>
      <w:r/>
      <w:r>
        <w:rPr>
          <w:b/>
        </w:rPr>
        <w:t>Simt complet. Analizez rece. Exprim curat. Nu lovesc omul. Nu mă anulez pe mine.</w:t>
      </w:r>
      <w:r/>
    </w:p>
    <w:p>
      <w:pPr>
        <w:spacing w:after="100"/>
      </w:pPr>
      <w:r>
        <w:t>Această formulă nu este o poziție comodă. Este o poziție de tensiune. Într-o parte este pericolul cruzimii. În cealaltă este pericolul auto-anulării.</w:t>
      </w:r>
    </w:p>
    <w:p>
      <w:pPr>
        <w:pStyle w:val="Heading2"/>
      </w:pPr>
      <w:r>
        <w:t>2.2. Scopul uneltei</w:t>
      </w:r>
    </w:p>
    <w:p>
      <w:pPr>
        <w:spacing w:after="100"/>
      </w:pPr>
      <w:r>
        <w:t>Lentila Rece ajută la trei lucruri:</w:t>
      </w:r>
    </w:p>
    <w:p>
      <w:pPr>
        <w:pStyle w:val="ListNumber"/>
      </w:pPr>
      <w:r>
        <w:t>să separi fapta de interpretare;</w:t>
      </w:r>
    </w:p>
    <w:p>
      <w:pPr>
        <w:pStyle w:val="ListNumber"/>
      </w:pPr>
      <w:r>
        <w:t>să separi tiparul de verdictul despre om;</w:t>
      </w:r>
    </w:p>
    <w:p>
      <w:pPr>
        <w:pStyle w:val="ListNumber"/>
      </w:pPr>
      <w:r>
        <w:t>să separi claritatea de agresivitate.</w:t>
      </w:r>
    </w:p>
    <w:p>
      <w:pPr>
        <w:spacing w:after="100"/>
      </w:pPr>
      <w:r>
        <w:t>Nu este un instrument pentru a dovedi că ai dreptate. Este un instrument pentru a nu te pierde când vezi ceva greu.</w:t>
      </w:r>
    </w:p>
    <w:p>
      <w:pPr>
        <w:pStyle w:val="Heading2"/>
      </w:pPr>
      <w:r>
        <w:t>2.3. Cele șapte întrebări de bază</w:t>
      </w:r>
    </w:p>
    <w:p>
      <w:pPr>
        <w:pStyle w:val="ListNumber"/>
      </w:pPr>
      <w:r>
        <w:t>Ce văd concret?</w:t>
      </w:r>
    </w:p>
    <w:p>
      <w:pPr>
        <w:pStyle w:val="ListNumber"/>
      </w:pPr>
      <w:r>
        <w:t>Ce simt concret?</w:t>
      </w:r>
    </w:p>
    <w:p>
      <w:pPr>
        <w:pStyle w:val="ListNumber"/>
      </w:pPr>
      <w:r>
        <w:t>Ce este fapt și ce este interpretare?</w:t>
      </w:r>
    </w:p>
    <w:p>
      <w:pPr>
        <w:pStyle w:val="ListNumber"/>
      </w:pPr>
      <w:r>
        <w:t>Unde nu se potrivește forma cu fondul?</w:t>
      </w:r>
    </w:p>
    <w:p>
      <w:pPr>
        <w:pStyle w:val="ListNumber"/>
      </w:pPr>
      <w:r>
        <w:t>Ce principiu pare încălcat?</w:t>
      </w:r>
    </w:p>
    <w:p>
      <w:pPr>
        <w:pStyle w:val="ListNumber"/>
      </w:pPr>
      <w:r>
        <w:t>Ce parte din mine este atinsă?</w:t>
      </w:r>
    </w:p>
    <w:p>
      <w:pPr>
        <w:pStyle w:val="ListNumber"/>
      </w:pPr>
      <w:r>
        <w:t>Ce răspuns pot da fără război?</w:t>
      </w:r>
    </w:p>
    <w:p>
      <w:pPr>
        <w:pStyle w:val="Heading2"/>
      </w:pPr>
      <w:r>
        <w:t>2.4. Semnale că analiza este bună</w:t>
      </w:r>
    </w:p>
    <w:p>
      <w:pPr>
        <w:pStyle w:val="ListBullet"/>
      </w:pPr>
      <w:r>
        <w:t>Poți arăta concret ce te-a tulburat.</w:t>
      </w:r>
    </w:p>
    <w:p>
      <w:pPr>
        <w:pStyle w:val="ListBullet"/>
      </w:pPr>
      <w:r>
        <w:t>Nu ai nevoie să umilești persoana.</w:t>
      </w:r>
    </w:p>
    <w:p>
      <w:pPr>
        <w:pStyle w:val="ListBullet"/>
      </w:pPr>
      <w:r>
        <w:t>Poți formula și varianta în care ai putea greși parțial.</w:t>
      </w:r>
    </w:p>
    <w:p>
      <w:pPr>
        <w:pStyle w:val="ListBullet"/>
      </w:pPr>
      <w:r>
        <w:t>Nu confunzi intensitatea simțirii cu certitudinea absolută.</w:t>
      </w:r>
    </w:p>
    <w:p>
      <w:pPr>
        <w:pStyle w:val="ListBullet"/>
      </w:pPr>
      <w:r>
        <w:t>Poți spune „îmi transmite” acolo unde nu poți demonstra.</w:t>
      </w:r>
    </w:p>
    <w:p>
      <w:pPr>
        <w:pStyle w:val="ListBullet"/>
      </w:pPr>
      <w:r>
        <w:t>Poți pleca fără să forțezi celălalt să accepte concluzia ta.</w:t>
      </w:r>
    </w:p>
    <w:p>
      <w:pPr>
        <w:pStyle w:val="Heading2"/>
      </w:pPr>
      <w:r>
        <w:t>2.5. Semnale că ești pe marginea prăpastiei</w:t>
      </w:r>
    </w:p>
    <w:p>
      <w:pPr>
        <w:pStyle w:val="ListBullet"/>
      </w:pPr>
      <w:r>
        <w:t>Simți nevoia să dai verdict total despre om.</w:t>
      </w:r>
    </w:p>
    <w:p>
      <w:pPr>
        <w:pStyle w:val="ListBullet"/>
      </w:pPr>
      <w:r>
        <w:t>Cauți formulări care rănesc, nu care clarifică.</w:t>
      </w:r>
    </w:p>
    <w:p>
      <w:pPr>
        <w:pStyle w:val="ListBullet"/>
      </w:pPr>
      <w:r>
        <w:t>Nu mai distingi între faptă, tipar și persoană.</w:t>
      </w:r>
    </w:p>
    <w:p>
      <w:pPr>
        <w:pStyle w:val="ListBullet"/>
      </w:pPr>
      <w:r>
        <w:t>Vrei să câștigi, nu să spui adevărul.</w:t>
      </w:r>
    </w:p>
    <w:p>
      <w:pPr>
        <w:pStyle w:val="ListBullet"/>
      </w:pPr>
      <w:r>
        <w:t>Îți spui că ești nebun, prost sau deplasat doar pentru că cineva nu primește observația.</w:t>
      </w:r>
    </w:p>
    <w:p>
      <w:pPr>
        <w:pStyle w:val="ListBullet"/>
      </w:pPr>
      <w:r>
        <w:t>Vrei să cari tu toată realitatea interioară a celorlalți.</w:t>
      </w:r>
    </w:p>
    <w:p>
      <w:pPr>
        <w:pStyle w:val="Heading2"/>
      </w:pPr>
      <w:r>
        <w:t>2.6. Formula de răspuns etic</w:t>
      </w:r>
    </w:p>
    <w:p>
      <w:pPr>
        <w:spacing w:after="100"/>
      </w:pPr>
      <w:r>
        <w:t>O formulă sigură are patru părți:</w:t>
      </w:r>
    </w:p>
    <w:p>
      <w:pPr>
        <w:pStyle w:val="ListNumber"/>
      </w:pPr>
      <w:r>
        <w:t>recunosc intenția bună, dacă există;</w:t>
      </w:r>
    </w:p>
    <w:p>
      <w:pPr>
        <w:pStyle w:val="ListNumber"/>
      </w:pPr>
      <w:r>
        <w:t>numesc punctual disonanța;</w:t>
      </w:r>
    </w:p>
    <w:p>
      <w:pPr>
        <w:pStyle w:val="ListNumber"/>
      </w:pPr>
      <w:r>
        <w:t>mut discuția spre principiu;</w:t>
      </w:r>
    </w:p>
    <w:p>
      <w:pPr>
        <w:pStyle w:val="ListNumber"/>
      </w:pPr>
      <w:r>
        <w:t>nu închid omul într-o etichetă.</w:t>
      </w:r>
    </w:p>
    <w:p>
      <w:pPr>
        <w:spacing w:after="100"/>
      </w:pPr>
      <w:r>
        <w:t>Exemplu:</w:t>
      </w:r>
    </w:p>
    <w:p>
      <w:pPr>
        <w:spacing w:after="100"/>
      </w:pPr>
      <w:r>
        <w:t>„Înțeleg intenția bună a mesajului, dar forma lui mi se pare mai dramatică decât cere fondul. Aș simți mai aproape de esență o formulare care lasă oamenii să fie oameni, nu simboluri ale unei povești.”</w:t>
      </w:r>
    </w:p>
    <w:p>
      <w:pPr>
        <w:spacing w:before="60" w:after="60"/>
      </w:pPr>
    </w:p>
    <w:p>
      <w:pPr>
        <w:pStyle w:val="Heading1"/>
      </w:pPr>
      <w:r>
        <w:t>3. Checklist complet</w:t>
      </w:r>
    </w:p>
    <w:p>
      <w:pPr>
        <w:pStyle w:val="Heading2"/>
      </w:pPr>
      <w:r>
        <w:t>Regula de folosire</w:t>
      </w:r>
    </w:p>
    <w:p>
      <w:pPr>
        <w:spacing w:after="100"/>
      </w:pPr>
      <w:r>
        <w:t>Checklistul nu există ca să te reducă la tăcere. Există ca să te ajute să spui mai curat ceea ce oricum vezi.</w:t>
      </w:r>
    </w:p>
    <w:p>
      <w:pPr>
        <w:spacing w:after="100"/>
      </w:pPr>
      <w:r>
        <w:t>Dacă apare un „nu” important, încetinești. Nu te anulezi. Nu fugi. Doar nu reacționezi din primul impuls.</w:t>
      </w:r>
    </w:p>
    <w:p>
      <w:pPr>
        <w:pStyle w:val="Heading2"/>
      </w:pPr>
      <w:r>
        <w:t>Partea A - Lentila spre exterior</w:t>
      </w:r>
    </w:p>
    <w:p>
      <w:pPr>
        <w:spacing w:after="100"/>
      </w:pPr>
      <w:r>
        <w:t>Obiectiv: să rămân cât mai aproape de realitate.</w:t>
      </w:r>
    </w:p>
    <w:p>
      <w:pPr>
        <w:pStyle w:val="ListBullet"/>
      </w:pPr>
      <w:r>
        <w:t>☐ Pot numi exact textul, gestul, fapta sau comportamentul analizat?</w:t>
      </w:r>
    </w:p>
    <w:p>
      <w:pPr>
        <w:pStyle w:val="ListBullet"/>
      </w:pPr>
      <w:r>
        <w:t>☐ Pot cita sau descrie concret ce m-a deranjat?</w:t>
      </w:r>
    </w:p>
    <w:p>
      <w:pPr>
        <w:pStyle w:val="ListBullet"/>
      </w:pPr>
      <w:r>
        <w:t>☐ Am separat ceea ce s-a spus de ceea ce presupun eu că s-a intenționat?</w:t>
      </w:r>
    </w:p>
    <w:p>
      <w:pPr>
        <w:pStyle w:val="ListBullet"/>
      </w:pPr>
      <w:r>
        <w:t>☐ Există o ruptură între formă și fond?</w:t>
      </w:r>
    </w:p>
    <w:p>
      <w:pPr>
        <w:pStyle w:val="ListBullet"/>
      </w:pPr>
      <w:r>
        <w:t>☐ Există disproporție între faptă și încărcătura emoțională pusă peste ea?</w:t>
      </w:r>
    </w:p>
    <w:p>
      <w:pPr>
        <w:pStyle w:val="ListBullet"/>
      </w:pPr>
      <w:r>
        <w:t>☐ Există o contradicție internă?</w:t>
      </w:r>
    </w:p>
    <w:p>
      <w:pPr>
        <w:pStyle w:val="ListBullet"/>
      </w:pPr>
      <w:r>
        <w:t>☐ Există o cauză bună folosită ca decor de imagine?</w:t>
      </w:r>
    </w:p>
    <w:p>
      <w:pPr>
        <w:pStyle w:val="ListBullet"/>
      </w:pPr>
      <w:r>
        <w:t>☐ Există oameni transformați în simboluri, nu tratați ca persoane concrete?</w:t>
      </w:r>
    </w:p>
    <w:p>
      <w:pPr>
        <w:pStyle w:val="ListBullet"/>
      </w:pPr>
      <w:r>
        <w:t>☐ Un observator neutru ar putea vedea măcar o parte din ce văd eu?</w:t>
      </w:r>
    </w:p>
    <w:p>
      <w:pPr>
        <w:pStyle w:val="ListBullet"/>
      </w:pPr>
      <w:r>
        <w:t>☐ Pot formula problema fără să folosesc insulte sau etichete?</w:t>
      </w:r>
    </w:p>
    <w:p>
      <w:pPr>
        <w:pStyle w:val="Heading2"/>
      </w:pPr>
      <w:r>
        <w:t>Partea B - Lentila spre interior</w:t>
      </w:r>
    </w:p>
    <w:p>
      <w:pPr>
        <w:spacing w:after="100"/>
      </w:pPr>
      <w:r>
        <w:t>Obiectiv: să verific dacă eu sunt curat în reacție.</w:t>
      </w:r>
    </w:p>
    <w:p>
      <w:pPr>
        <w:pStyle w:val="ListBullet"/>
      </w:pPr>
      <w:r>
        <w:t>☐ Reacționez la situația de acum, nu doar la o rană veche?</w:t>
      </w:r>
    </w:p>
    <w:p>
      <w:pPr>
        <w:pStyle w:val="ListBullet"/>
      </w:pPr>
      <w:r>
        <w:t>☐ Pot admite că aș putea greși parțial?</w:t>
      </w:r>
    </w:p>
    <w:p>
      <w:pPr>
        <w:pStyle w:val="ListBullet"/>
      </w:pPr>
      <w:r>
        <w:t>☐ Pot admite că intenția celuilalt poate fi diferită de efect?</w:t>
      </w:r>
    </w:p>
    <w:p>
      <w:pPr>
        <w:pStyle w:val="ListBullet"/>
      </w:pPr>
      <w:r>
        <w:t>☐ Vreau să clarific, nu să umilesc?</w:t>
      </w:r>
    </w:p>
    <w:p>
      <w:pPr>
        <w:pStyle w:val="ListBullet"/>
      </w:pPr>
      <w:r>
        <w:t>☐ Vreau să spun adevărul, nu să câștig o luptă?</w:t>
      </w:r>
    </w:p>
    <w:p>
      <w:pPr>
        <w:pStyle w:val="ListBullet"/>
      </w:pPr>
      <w:r>
        <w:t>☐ Nu mă folosesc de moralitate ca să descarc furie?</w:t>
      </w:r>
    </w:p>
    <w:p>
      <w:pPr>
        <w:pStyle w:val="ListBullet"/>
      </w:pPr>
      <w:r>
        <w:t>☐ Nu mă micșorez doar ca să par bun?</w:t>
      </w:r>
    </w:p>
    <w:p>
      <w:pPr>
        <w:pStyle w:val="ListBullet"/>
      </w:pPr>
      <w:r>
        <w:t>☐ Nu transform compasiunea în orbire?</w:t>
      </w:r>
    </w:p>
    <w:p>
      <w:pPr>
        <w:pStyle w:val="ListBullet"/>
      </w:pPr>
      <w:r>
        <w:t>☐ Nu transform obiectivitatea în cruzime?</w:t>
      </w:r>
    </w:p>
    <w:p>
      <w:pPr>
        <w:pStyle w:val="ListBullet"/>
      </w:pPr>
      <w:r>
        <w:t>☐ Nu transform dezamăgirea în verdict despre toată lumea?</w:t>
      </w:r>
    </w:p>
    <w:p>
      <w:pPr>
        <w:pStyle w:val="Heading2"/>
      </w:pPr>
      <w:r>
        <w:t>Partea C - Decizia</w:t>
      </w:r>
    </w:p>
    <w:p>
      <w:pPr>
        <w:pStyle w:val="ListBullet"/>
      </w:pPr>
      <w:r>
        <w:t>☐ Este nevoie să spun ceva?</w:t>
      </w:r>
    </w:p>
    <w:p>
      <w:pPr>
        <w:pStyle w:val="ListBullet"/>
      </w:pPr>
      <w:r>
        <w:t>☐ Dacă tac, tăcerea mea validează ceva fals?</w:t>
      </w:r>
    </w:p>
    <w:p>
      <w:pPr>
        <w:pStyle w:val="ListBullet"/>
      </w:pPr>
      <w:r>
        <w:t>☐ Dacă vorbesc, pot evita războiul?</w:t>
      </w:r>
    </w:p>
    <w:p>
      <w:pPr>
        <w:pStyle w:val="ListBullet"/>
      </w:pPr>
      <w:r>
        <w:t>☐ Este mai potrivit public sau privat?</w:t>
      </w:r>
    </w:p>
    <w:p>
      <w:pPr>
        <w:pStyle w:val="ListBullet"/>
      </w:pPr>
      <w:r>
        <w:t>☐ Pot spune mai puțin și mai curat?</w:t>
      </w:r>
    </w:p>
    <w:p>
      <w:pPr>
        <w:pStyle w:val="ListBullet"/>
      </w:pPr>
      <w:r>
        <w:t>☐ Pot opri discuția dacă devine apărare prin invalidare?</w:t>
      </w:r>
    </w:p>
    <w:p>
      <w:pPr>
        <w:pStyle w:val="Heading2"/>
      </w:pPr>
      <w:r>
        <w:t>Partea D - Formula comentariului curat</w:t>
      </w:r>
    </w:p>
    <w:p>
      <w:pPr>
        <w:spacing w:after="100"/>
      </w:pPr>
      <w:r>
        <w:t>Înainte de publicare, trec comentariul prin patru filtre:</w:t>
      </w:r>
    </w:p>
    <w:p>
      <w:pPr>
        <w:pStyle w:val="ListNumber"/>
      </w:pPr>
      <w:r>
        <w:t>Am început fără atac?</w:t>
      </w:r>
    </w:p>
    <w:p>
      <w:pPr>
        <w:pStyle w:val="ListNumber"/>
      </w:pPr>
      <w:r>
        <w:t>Am numit exact disonanța?</w:t>
      </w:r>
    </w:p>
    <w:p>
      <w:pPr>
        <w:pStyle w:val="ListNumber"/>
      </w:pPr>
      <w:r>
        <w:t>Am vorbit despre faptă, nu despre omul întreg?</w:t>
      </w:r>
    </w:p>
    <w:p>
      <w:pPr>
        <w:pStyle w:val="ListNumber"/>
      </w:pPr>
      <w:r>
        <w:t>Am lăsat o ieșire demnă pentru celălalt?</w:t>
      </w:r>
    </w:p>
    <w:p>
      <w:pPr>
        <w:spacing w:after="100"/>
      </w:pPr>
      <w:r>
        <w:t>Model:</w:t>
      </w:r>
    </w:p>
    <w:p>
      <w:pPr>
        <w:spacing w:after="100"/>
      </w:pPr>
      <w:r>
        <w:t>„Înțeleg intenția și cred că tema merită grijă. Totuși, forma acestui mesaj îmi pare prea încărcată față de fond. Aș păstra mai multă simplitate, pentru că tocmai acolo simt că se vede respectul real.”</w:t>
      </w:r>
    </w:p>
    <w:p>
      <w:pPr>
        <w:pStyle w:val="Heading2"/>
      </w:pPr>
      <w:r>
        <w:t>Partea E - Verificarea finală</w:t>
      </w:r>
    </w:p>
    <w:p>
      <w:pPr>
        <w:pStyle w:val="ListBullet"/>
      </w:pPr>
      <w:r>
        <w:t>☐ Dacă acest text ar fi citit de cineva care nu mă cunoaște, ar părea critică sau atac?</w:t>
      </w:r>
    </w:p>
    <w:p>
      <w:pPr>
        <w:pStyle w:val="ListBullet"/>
      </w:pPr>
      <w:r>
        <w:t>☐ Dacă persoana vizată ar citi, ar avea măcar o șansă să primească ceva?</w:t>
      </w:r>
    </w:p>
    <w:p>
      <w:pPr>
        <w:pStyle w:val="ListBullet"/>
      </w:pPr>
      <w:r>
        <w:t>☐ Dacă un prieten bun mi-ar spune mie același lucru, l-aș putea primi?</w:t>
      </w:r>
    </w:p>
    <w:p>
      <w:pPr>
        <w:pStyle w:val="ListBullet"/>
      </w:pPr>
      <w:r>
        <w:t>☐ Pot să nu mai adaug nimic după ce am publicat?</w:t>
      </w:r>
    </w:p>
    <w:p>
      <w:pPr>
        <w:spacing w:before="60" w:after="60"/>
      </w:pPr>
    </w:p>
    <w:p>
      <w:pPr>
        <w:pStyle w:val="Heading1"/>
      </w:pPr>
      <w:r>
        <w:t>4. Grila de limbaj curat</w:t>
      </w:r>
    </w:p>
    <w:p>
      <w:pPr>
        <w:pStyle w:val="Heading2"/>
      </w:pPr>
      <w:r>
        <w:t>4.1. Principiul</w:t>
      </w:r>
    </w:p>
    <w:p>
      <w:pPr>
        <w:spacing w:after="100"/>
      </w:pPr>
      <w:r>
        <w:t>Nu slăbesc adevărul. Scot doar veninul inutil.</w:t>
      </w:r>
    </w:p>
    <w:p>
      <w:pPr>
        <w:spacing w:after="100"/>
      </w:pPr>
      <w:r>
        <w:t>Limbajul curat nu înseamnă limbaj slab. Înseamnă formulare care lovește problema, nu omul.</w:t>
      </w:r>
    </w:p>
    <w:p>
      <w:pPr>
        <w:pStyle w:val="Heading2"/>
      </w:pPr>
      <w:r>
        <w:t>4.2. Înlocuiri utile</w:t>
      </w:r>
    </w:p>
    <w:p>
      <w:pPr>
        <w:pStyle w:val="Heading3"/>
      </w:pPr>
      <w:r>
        <w:t>De la verdict despre om la observație despre text</w:t>
      </w:r>
    </w:p>
    <w:p>
      <w:pPr>
        <w:spacing w:after="100"/>
      </w:pPr>
      <w:r>
        <w:t>Nu: „Omul acesta este fals.”</w:t>
      </w:r>
    </w:p>
    <w:p>
      <w:pPr>
        <w:spacing w:after="100"/>
      </w:pPr>
      <w:r>
        <w:t>Da: „Acest text îmi transmite o notă falsă, forțată sau disproporționată.”</w:t>
      </w:r>
    </w:p>
    <w:p>
      <w:pPr>
        <w:pStyle w:val="Heading3"/>
      </w:pPr>
      <w:r>
        <w:t>De la acuzație la efect</w:t>
      </w:r>
    </w:p>
    <w:p>
      <w:pPr>
        <w:spacing w:after="100"/>
      </w:pPr>
      <w:r>
        <w:t>Nu: „Faci spectacol.”</w:t>
      </w:r>
    </w:p>
    <w:p>
      <w:pPr>
        <w:spacing w:after="100"/>
      </w:pPr>
      <w:r>
        <w:t>Da: „Forma mesajului produce un efect de spectacol și acoperă fondul.”</w:t>
      </w:r>
    </w:p>
    <w:p>
      <w:pPr>
        <w:pStyle w:val="Heading3"/>
      </w:pPr>
      <w:r>
        <w:t>De la diagnostic la impresie argumentată</w:t>
      </w:r>
    </w:p>
    <w:p>
      <w:pPr>
        <w:spacing w:after="100"/>
      </w:pPr>
      <w:r>
        <w:t>Nu: „Ai nevoie de validare.”</w:t>
      </w:r>
    </w:p>
    <w:p>
      <w:pPr>
        <w:spacing w:after="100"/>
      </w:pPr>
      <w:r>
        <w:t>Da: „Mesajul pare construit într-un fel care caută validare, nu doar clarificare.”</w:t>
      </w:r>
    </w:p>
    <w:p>
      <w:pPr>
        <w:pStyle w:val="Heading3"/>
      </w:pPr>
      <w:r>
        <w:t>De la intenție atribuită la rezultat observabil</w:t>
      </w:r>
    </w:p>
    <w:p>
      <w:pPr>
        <w:spacing w:after="100"/>
      </w:pPr>
      <w:r>
        <w:t>Nu: „Ai folosit cauza asta ca să te promovezi.”</w:t>
      </w:r>
    </w:p>
    <w:p>
      <w:pPr>
        <w:spacing w:after="100"/>
      </w:pPr>
      <w:r>
        <w:t>Da: „Efectul este că tema ajunge să pară decor pentru imagine, chiar dacă intenția poate fi alta.”</w:t>
      </w:r>
    </w:p>
    <w:p>
      <w:pPr>
        <w:pStyle w:val="Heading3"/>
      </w:pPr>
      <w:r>
        <w:t>De la judecată totală la prudență</w:t>
      </w:r>
    </w:p>
    <w:p>
      <w:pPr>
        <w:spacing w:after="100"/>
      </w:pPr>
      <w:r>
        <w:t>Nu: „Nu înțelegi nimic.”</w:t>
      </w:r>
    </w:p>
    <w:p>
      <w:pPr>
        <w:spacing w:after="100"/>
      </w:pPr>
      <w:r>
        <w:t>Da: „În această formulare, pare că se pierde tocmai esența lucrului invocat.”</w:t>
      </w:r>
    </w:p>
    <w:p>
      <w:pPr>
        <w:pStyle w:val="Heading3"/>
      </w:pPr>
      <w:r>
        <w:t>De la ironie la claritate</w:t>
      </w:r>
    </w:p>
    <w:p>
      <w:pPr>
        <w:spacing w:after="100"/>
      </w:pPr>
      <w:r>
        <w:t>Nu: „Foarte profund, ce să zic...”</w:t>
      </w:r>
    </w:p>
    <w:p>
      <w:pPr>
        <w:spacing w:after="100"/>
      </w:pPr>
      <w:r>
        <w:t>Da: „Mi se pare că dramatizarea face mesajul mai puțin credibil.”</w:t>
      </w:r>
    </w:p>
    <w:p>
      <w:pPr>
        <w:pStyle w:val="Heading3"/>
      </w:pPr>
      <w:r>
        <w:t>De la luptă la nuanță</w:t>
      </w:r>
    </w:p>
    <w:p>
      <w:pPr>
        <w:spacing w:after="100"/>
      </w:pPr>
      <w:r>
        <w:t>Nu: „Asta e ipocrizie.”</w:t>
      </w:r>
    </w:p>
    <w:p>
      <w:pPr>
        <w:spacing w:after="100"/>
      </w:pPr>
      <w:r>
        <w:t>Da: „Simt o ruptură între ce se declară și felul în care este formulat.”</w:t>
      </w:r>
    </w:p>
    <w:p>
      <w:pPr>
        <w:pStyle w:val="Heading3"/>
      </w:pPr>
      <w:r>
        <w:t>De la atac la principiu</w:t>
      </w:r>
    </w:p>
    <w:p>
      <w:pPr>
        <w:spacing w:after="100"/>
      </w:pPr>
      <w:r>
        <w:t>Nu: „Voi toți aplaudați falsul.”</w:t>
      </w:r>
    </w:p>
    <w:p>
      <w:pPr>
        <w:spacing w:after="100"/>
      </w:pPr>
      <w:r>
        <w:t>Da: „Mă întristează când validarea socială înlocuiește oglinda sinceră.”</w:t>
      </w:r>
    </w:p>
    <w:p>
      <w:pPr>
        <w:pStyle w:val="Heading2"/>
      </w:pPr>
      <w:r>
        <w:t>4.3. Formule sigure pentru comentarii publice</w:t>
      </w:r>
    </w:p>
    <w:p>
      <w:pPr>
        <w:spacing w:after="100"/>
      </w:pPr>
      <w:r/>
      <w:r>
        <w:rPr>
          <w:b/>
        </w:rPr>
        <w:t>Formula blândă:</w:t>
      </w:r>
      <w:r>
        <w:t xml:space="preserve"> „Înțeleg intenția bună, dar forma mi se pare prea încărcată. Aș simți mesajul mai curat dacă ar rămâne mai aproape de simplitate.”</w:t>
      </w:r>
    </w:p>
    <w:p>
      <w:pPr>
        <w:spacing w:after="100"/>
      </w:pPr>
      <w:r/>
      <w:r>
        <w:rPr>
          <w:b/>
        </w:rPr>
        <w:t>Formula fermă:</w:t>
      </w:r>
      <w:r>
        <w:t xml:space="preserve"> „Tema merită respect, tocmai de aceea cred că formularea aceasta riscă să o transforme în spectacol.”</w:t>
      </w:r>
    </w:p>
    <w:p>
      <w:pPr>
        <w:spacing w:after="100"/>
      </w:pPr>
      <w:r/>
      <w:r>
        <w:rPr>
          <w:b/>
        </w:rPr>
        <w:t>Formula scurtă:</w:t>
      </w:r>
      <w:r>
        <w:t xml:space="preserve"> „Intenție bună, dar formă prea dramatică pentru fondul pe care îl invocă.”</w:t>
      </w:r>
    </w:p>
    <w:p>
      <w:pPr>
        <w:spacing w:after="100"/>
      </w:pPr>
      <w:r/>
      <w:r>
        <w:rPr>
          <w:b/>
        </w:rPr>
        <w:t>Formula cu aikido ca metaforă:</w:t>
      </w:r>
      <w:r>
        <w:t xml:space="preserve"> „Pe tatami, uneori cel mai adânc mesaj este tocmai tăcerea, nu dramatizarea căderii.”</w:t>
      </w:r>
    </w:p>
    <w:p>
      <w:pPr>
        <w:pStyle w:val="Heading2"/>
      </w:pPr>
      <w:r>
        <w:t>4.4. Fraze de evitat când ești încărcat emoțional</w:t>
      </w:r>
    </w:p>
    <w:p>
      <w:pPr>
        <w:pStyle w:val="ListBullet"/>
      </w:pPr>
      <w:r>
        <w:t>„Tu ești...”</w:t>
      </w:r>
    </w:p>
    <w:p>
      <w:pPr>
        <w:pStyle w:val="ListBullet"/>
      </w:pPr>
      <w:r>
        <w:t>„Asta dovedește că...”</w:t>
      </w:r>
    </w:p>
    <w:p>
      <w:pPr>
        <w:pStyle w:val="ListBullet"/>
      </w:pPr>
      <w:r>
        <w:t>„Toți sunteți...”</w:t>
      </w:r>
    </w:p>
    <w:p>
      <w:pPr>
        <w:pStyle w:val="ListBullet"/>
      </w:pPr>
      <w:r>
        <w:t>„Numai eu văd...”</w:t>
      </w:r>
    </w:p>
    <w:p>
      <w:pPr>
        <w:pStyle w:val="ListBullet"/>
      </w:pPr>
      <w:r>
        <w:t>„E clar că...”</w:t>
      </w:r>
    </w:p>
    <w:p>
      <w:pPr>
        <w:pStyle w:val="ListBullet"/>
      </w:pPr>
      <w:r>
        <w:t>„Nu înțelegi nimic...”</w:t>
      </w:r>
    </w:p>
    <w:p>
      <w:pPr>
        <w:pStyle w:val="ListBullet"/>
      </w:pPr>
      <w:r>
        <w:t>„M-am convins ce fel de om ești...”</w:t>
      </w:r>
    </w:p>
    <w:p>
      <w:pPr>
        <w:pStyle w:val="Heading2"/>
      </w:pPr>
      <w:r>
        <w:t>4.5. Fraze de siguranță</w:t>
      </w:r>
    </w:p>
    <w:p>
      <w:pPr>
        <w:pStyle w:val="ListBullet"/>
      </w:pPr>
      <w:r>
        <w:t>„Asta îmi transmite.”</w:t>
      </w:r>
    </w:p>
    <w:p>
      <w:pPr>
        <w:pStyle w:val="ListBullet"/>
      </w:pPr>
      <w:r>
        <w:t>„Poate greșesc parțial, dar...”</w:t>
      </w:r>
    </w:p>
    <w:p>
      <w:pPr>
        <w:pStyle w:val="ListBullet"/>
      </w:pPr>
      <w:r>
        <w:t>„Vorbesc despre efectul textului, nu despre omul întreg.”</w:t>
      </w:r>
    </w:p>
    <w:p>
      <w:pPr>
        <w:pStyle w:val="ListBullet"/>
      </w:pPr>
      <w:r>
        <w:t>„Nu vreau să atac, ci să numesc o disonanță.”</w:t>
      </w:r>
    </w:p>
    <w:p>
      <w:pPr>
        <w:pStyle w:val="ListBullet"/>
      </w:pPr>
      <w:r>
        <w:t>„Pentru mine, forma nu se potrivește cu fondul.”</w:t>
      </w:r>
    </w:p>
    <w:p>
      <w:pPr>
        <w:pStyle w:val="ListBullet"/>
      </w:pPr>
      <w:r>
        <w:t>„Mă opresc aici; mi-am spus punctul de vedere.”</w:t>
      </w:r>
    </w:p>
    <w:p>
      <w:pPr>
        <w:spacing w:before="60" w:after="60"/>
      </w:pPr>
    </w:p>
    <w:p>
      <w:pPr>
        <w:pStyle w:val="Heading1"/>
      </w:pPr>
      <w:r>
        <w:t>5. Instrucțiuni de folosire</w:t>
      </w:r>
    </w:p>
    <w:p>
      <w:pPr>
        <w:pStyle w:val="Heading2"/>
      </w:pPr>
      <w:r>
        <w:t>5.1. Varianta de 5 minute</w:t>
      </w:r>
    </w:p>
    <w:p>
      <w:pPr>
        <w:spacing w:after="100"/>
      </w:pPr>
      <w:r>
        <w:t>Folosește-o când ești pe punctul de a răspunde rapid.</w:t>
      </w:r>
    </w:p>
    <w:p>
      <w:pPr>
        <w:pStyle w:val="ListNumber"/>
      </w:pPr>
      <w:r>
        <w:t>Numește fapta în maximum o propoziție.</w:t>
      </w:r>
    </w:p>
    <w:p>
      <w:pPr>
        <w:pStyle w:val="ListNumber"/>
      </w:pPr>
      <w:r>
        <w:t>Numește ce simți în maximum o propoziție.</w:t>
      </w:r>
    </w:p>
    <w:p>
      <w:pPr>
        <w:pStyle w:val="ListNumber"/>
      </w:pPr>
      <w:r>
        <w:t>Bifează cele trei întrebări: faptă, tipar, om.</w:t>
      </w:r>
    </w:p>
    <w:p>
      <w:pPr>
        <w:pStyle w:val="ListNumber"/>
      </w:pPr>
      <w:r>
        <w:t>Rescrie comentariul fără etichete.</w:t>
      </w:r>
    </w:p>
    <w:p>
      <w:pPr>
        <w:pStyle w:val="ListNumber"/>
      </w:pPr>
      <w:r>
        <w:t>Așteaptă câteva minute înainte să publici.</w:t>
      </w:r>
    </w:p>
    <w:p>
      <w:pPr>
        <w:pStyle w:val="Heading2"/>
      </w:pPr>
      <w:r>
        <w:t>5.2. Varianta de 30 de minute</w:t>
      </w:r>
    </w:p>
    <w:p>
      <w:pPr>
        <w:spacing w:after="100"/>
      </w:pPr>
      <w:r>
        <w:t>Folosește-o când situația te atinge puternic.</w:t>
      </w:r>
    </w:p>
    <w:p>
      <w:pPr>
        <w:pStyle w:val="ListNumber"/>
      </w:pPr>
      <w:r>
        <w:t>Scrie liber tot ce simți, fără filtru.</w:t>
      </w:r>
    </w:p>
    <w:p>
      <w:pPr>
        <w:pStyle w:val="ListNumber"/>
      </w:pPr>
      <w:r>
        <w:t>Separă faptele de interpretări.</w:t>
      </w:r>
    </w:p>
    <w:p>
      <w:pPr>
        <w:pStyle w:val="ListNumber"/>
      </w:pPr>
      <w:r>
        <w:t>Completează checklistul exterior.</w:t>
      </w:r>
    </w:p>
    <w:p>
      <w:pPr>
        <w:pStyle w:val="ListNumber"/>
      </w:pPr>
      <w:r>
        <w:t>Completează checklistul interior.</w:t>
      </w:r>
    </w:p>
    <w:p>
      <w:pPr>
        <w:pStyle w:val="ListNumber"/>
      </w:pPr>
      <w:r>
        <w:t>Alege: tac, răspund public, răspund privat, transform în material general.</w:t>
      </w:r>
    </w:p>
    <w:p>
      <w:pPr>
        <w:pStyle w:val="ListNumber"/>
      </w:pPr>
      <w:r>
        <w:t>Scrie forma curată.</w:t>
      </w:r>
    </w:p>
    <w:p>
      <w:pPr>
        <w:pStyle w:val="ListNumber"/>
      </w:pPr>
      <w:r>
        <w:t>Taie tot ce atacă omul întreg.</w:t>
      </w:r>
    </w:p>
    <w:p>
      <w:pPr>
        <w:pStyle w:val="Heading2"/>
      </w:pPr>
      <w:r>
        <w:t>5.3. Varianta pentru publicare</w:t>
      </w:r>
    </w:p>
    <w:p>
      <w:pPr>
        <w:spacing w:after="100"/>
      </w:pPr>
      <w:r>
        <w:t>Dacă vrei să transformi o situație într-un eseu, postare sau pagină de site:</w:t>
      </w:r>
    </w:p>
    <w:p>
      <w:pPr>
        <w:pStyle w:val="ListNumber"/>
      </w:pPr>
      <w:r>
        <w:t>Scoate cazul concret sau fă-l compozit.</w:t>
      </w:r>
    </w:p>
    <w:p>
      <w:pPr>
        <w:pStyle w:val="ListNumber"/>
      </w:pPr>
      <w:r>
        <w:t>Nu expune persoana.</w:t>
      </w:r>
    </w:p>
    <w:p>
      <w:pPr>
        <w:pStyle w:val="ListNumber"/>
      </w:pPr>
      <w:r>
        <w:t>Mută accentul pe principiu.</w:t>
      </w:r>
    </w:p>
    <w:p>
      <w:pPr>
        <w:pStyle w:val="ListNumber"/>
      </w:pPr>
      <w:r>
        <w:t>Oferă exemple generale.</w:t>
      </w:r>
    </w:p>
    <w:p>
      <w:pPr>
        <w:pStyle w:val="ListNumber"/>
      </w:pPr>
      <w:r>
        <w:t>Încheie cu o unealtă practică.</w:t>
      </w:r>
    </w:p>
    <w:p>
      <w:pPr>
        <w:spacing w:after="100"/>
      </w:pPr>
      <w:r>
        <w:t>Nu scrii ca să te răzbuni. Scrii ca să lași o hartă.</w:t>
      </w:r>
    </w:p>
    <w:p>
      <w:pPr>
        <w:pStyle w:val="Heading2"/>
      </w:pPr>
      <w:r>
        <w:t>5.4. Varianta pentru jurnal</w:t>
      </w:r>
    </w:p>
    <w:p>
      <w:pPr>
        <w:spacing w:after="100"/>
      </w:pPr>
      <w:r>
        <w:t>În jurnal poți fi mai direct, dar tot merită să păstrezi straturile.</w:t>
      </w:r>
    </w:p>
    <w:p>
      <w:pPr>
        <w:pStyle w:val="ListBullet"/>
      </w:pPr>
      <w:r>
        <w:t>Ce s-a întâmplat?</w:t>
      </w:r>
    </w:p>
    <w:p>
      <w:pPr>
        <w:pStyle w:val="ListBullet"/>
      </w:pPr>
      <w:r>
        <w:t>Ce am simțit?</w:t>
      </w:r>
    </w:p>
    <w:p>
      <w:pPr>
        <w:pStyle w:val="ListBullet"/>
      </w:pPr>
      <w:r>
        <w:t>Ce mi-a amintit?</w:t>
      </w:r>
    </w:p>
    <w:p>
      <w:pPr>
        <w:pStyle w:val="ListBullet"/>
      </w:pPr>
      <w:r>
        <w:t>Ce este al meu?</w:t>
      </w:r>
    </w:p>
    <w:p>
      <w:pPr>
        <w:pStyle w:val="ListBullet"/>
      </w:pPr>
      <w:r>
        <w:t>Ce este al celuilalt?</w:t>
      </w:r>
    </w:p>
    <w:p>
      <w:pPr>
        <w:pStyle w:val="ListBullet"/>
      </w:pPr>
      <w:r>
        <w:t>Ce pot spune curat?</w:t>
      </w:r>
    </w:p>
    <w:p>
      <w:pPr>
        <w:pStyle w:val="ListBullet"/>
      </w:pPr>
      <w:r>
        <w:t>Ce nu trebuie să car eu?</w:t>
      </w:r>
    </w:p>
    <w:p>
      <w:pPr>
        <w:pStyle w:val="Heading2"/>
      </w:pPr>
      <w:r>
        <w:t>5.5. Regula anti-război</w:t>
      </w:r>
    </w:p>
    <w:p>
      <w:pPr>
        <w:spacing w:after="100"/>
      </w:pPr>
      <w:r>
        <w:t>Nu atac omul ca să apăr adevărul.</w:t>
      </w:r>
    </w:p>
    <w:p>
      <w:pPr>
        <w:pStyle w:val="Heading2"/>
      </w:pPr>
      <w:r>
        <w:t>5.6. Regula anti-autoanulare</w:t>
      </w:r>
    </w:p>
    <w:p>
      <w:pPr>
        <w:spacing w:after="100"/>
      </w:pPr>
      <w:r>
        <w:t>Nu mă micșorez ca să par bun.</w:t>
      </w:r>
    </w:p>
    <w:p>
      <w:pPr>
        <w:spacing w:before="60" w:after="60"/>
      </w:pPr>
    </w:p>
    <w:p>
      <w:pPr>
        <w:pStyle w:val="Heading1"/>
      </w:pPr>
      <w:r>
        <w:t>6. Exemple compozite</w:t>
      </w:r>
    </w:p>
    <w:p>
      <w:pPr>
        <w:pStyle w:val="Heading2"/>
      </w:pPr>
      <w:r>
        <w:t>Exemplul 1 - Postare spirituală care sună a marketing</w:t>
      </w:r>
    </w:p>
    <w:p>
      <w:pPr>
        <w:spacing w:after="100"/>
      </w:pPr>
      <w:r>
        <w:t>Situație: cineva scrie despre compasiune, dar textul este plin de autopromovare, imagini regizate și formulări grandioase.</w:t>
      </w:r>
    </w:p>
    <w:p>
      <w:pPr>
        <w:spacing w:after="100"/>
      </w:pPr>
      <w:r>
        <w:t>Reacție brută: „E fals și penibil.”</w:t>
      </w:r>
    </w:p>
    <w:p>
      <w:pPr>
        <w:spacing w:after="100"/>
      </w:pPr>
      <w:r>
        <w:t>Formulare curată: „Tema este importantă, dar forma mesajului îmi pare prea regizată și riscă să transforme compasiunea în imagine.”</w:t>
      </w:r>
    </w:p>
    <w:p>
      <w:pPr>
        <w:pStyle w:val="Heading2"/>
      </w:pPr>
      <w:r>
        <w:t>Exemplul 2 - Prieten care te aplaudă când ar trebui să te oprească</w:t>
      </w:r>
    </w:p>
    <w:p>
      <w:pPr>
        <w:spacing w:after="100"/>
      </w:pPr>
      <w:r>
        <w:t>Situație: publici ceva care te expune sau te micșorează, iar oamenii apropiați îți dau doar aplauze.</w:t>
      </w:r>
    </w:p>
    <w:p>
      <w:pPr>
        <w:spacing w:after="100"/>
      </w:pPr>
      <w:r>
        <w:t>Reacție brută: „Nu am prieteni adevărați.”</w:t>
      </w:r>
    </w:p>
    <w:p>
      <w:pPr>
        <w:spacing w:after="100"/>
      </w:pPr>
      <w:r>
        <w:t>Formulare curată: „Mă doare când apropierea socială înlocuiește grija de a spune adevărul în privat.”</w:t>
      </w:r>
    </w:p>
    <w:p>
      <w:pPr>
        <w:pStyle w:val="Heading2"/>
      </w:pPr>
      <w:r>
        <w:t>Exemplul 3 - Critică primită ca atac</w:t>
      </w:r>
    </w:p>
    <w:p>
      <w:pPr>
        <w:spacing w:after="100"/>
      </w:pPr>
      <w:r>
        <w:t>Situație: spui calm că un text ți se pare disproporționat, iar răspunsul este: „ești nebun, exagerezi, filosofezi prost”.</w:t>
      </w:r>
    </w:p>
    <w:p>
      <w:pPr>
        <w:spacing w:after="100"/>
      </w:pPr>
      <w:r>
        <w:t>Reacție brută: „Deci nu se poate discuta cu voi.”</w:t>
      </w:r>
    </w:p>
    <w:p>
      <w:pPr>
        <w:spacing w:after="100"/>
      </w:pPr>
      <w:r>
        <w:t>Formulare curată: „Eu vorbeam despre efectul textului, nu despre omul întreg. Dacă observația este citită ca atac, mă opresc aici.”</w:t>
      </w:r>
    </w:p>
    <w:p>
      <w:pPr>
        <w:pStyle w:val="Heading2"/>
      </w:pPr>
      <w:r>
        <w:t>Exemplul 4 - Tăcerea care validează falsul</w:t>
      </w:r>
    </w:p>
    <w:p>
      <w:pPr>
        <w:spacing w:after="100"/>
      </w:pPr>
      <w:r>
        <w:t>Situație: într-un grup, toată lumea simte că un mesaj este forțat, dar nimeni nu spune nimic.</w:t>
      </w:r>
    </w:p>
    <w:p>
      <w:pPr>
        <w:spacing w:after="100"/>
      </w:pPr>
      <w:r>
        <w:t>Reacție brută: „Toți sunt lași.”</w:t>
      </w:r>
    </w:p>
    <w:p>
      <w:pPr>
        <w:spacing w:after="100"/>
      </w:pPr>
      <w:r>
        <w:t>Formulare curată: „Uneori confortul social înlocuiește adevărul spus cu grijă. Asta nu face oamenii răi, dar slăbește spațiul comun.”</w:t>
      </w:r>
    </w:p>
    <w:p>
      <w:pPr>
        <w:pStyle w:val="Heading2"/>
      </w:pPr>
      <w:r>
        <w:t>Exemplul 5 - Tu însuți pe marginea prăpastiei</w:t>
      </w:r>
    </w:p>
    <w:p>
      <w:pPr>
        <w:spacing w:after="100"/>
      </w:pPr>
      <w:r>
        <w:t>Situație: simți că vezi foarte clar și începi să dai verdict despre om.</w:t>
      </w:r>
    </w:p>
    <w:p>
      <w:pPr>
        <w:spacing w:after="100"/>
      </w:pPr>
      <w:r>
        <w:t>Reacție brută: „Acum am înțeles cine e.”</w:t>
      </w:r>
    </w:p>
    <w:p>
      <w:pPr>
        <w:spacing w:after="100"/>
      </w:pPr>
      <w:r>
        <w:t>Formulare curată: „Acest gest se potrivește cu un tipar pe care îl observ, dar nu pot reduce omul întreg la el.”</w:t>
      </w:r>
    </w:p>
    <w:p>
      <w:pPr>
        <w:pStyle w:val="Heading2"/>
      </w:pPr>
      <w:r>
        <w:t>Exemplul 6 - Compasiune manipulată</w:t>
      </w:r>
    </w:p>
    <w:p>
      <w:pPr>
        <w:spacing w:after="100"/>
      </w:pPr>
      <w:r>
        <w:t>Situație: cineva folosește ideea de bunătate ca să te facă să taci.</w:t>
      </w:r>
    </w:p>
    <w:p>
      <w:pPr>
        <w:spacing w:after="100"/>
      </w:pPr>
      <w:r>
        <w:t>Reacție brută: „Mă manipulezi.”</w:t>
      </w:r>
    </w:p>
    <w:p>
      <w:pPr>
        <w:spacing w:after="100"/>
      </w:pPr>
      <w:r>
        <w:t>Formulare curată: „Compasiunea nu înseamnă să nu mai numesc ceea ce văd. Pot fi atent la om și ferm față de faptă.”</w:t>
      </w:r>
    </w:p>
    <w:p>
      <w:pPr>
        <w:pStyle w:val="Heading2"/>
      </w:pPr>
      <w:r>
        <w:t>Exemplul 7 - Claritate confundată cu cruzime</w:t>
      </w:r>
    </w:p>
    <w:p>
      <w:pPr>
        <w:spacing w:after="100"/>
      </w:pPr>
      <w:r>
        <w:t>Situație: spui un adevăr incomod, iar celălalt te acuză că ești dur.</w:t>
      </w:r>
    </w:p>
    <w:p>
      <w:pPr>
        <w:spacing w:after="100"/>
      </w:pPr>
      <w:r>
        <w:t>Reacție brută: „Nu suportați adevărul.”</w:t>
      </w:r>
    </w:p>
    <w:p>
      <w:pPr>
        <w:spacing w:after="100"/>
      </w:pPr>
      <w:r>
        <w:t>Formulare curată: „Încerc să separ duritatea adevărului de duritatea exprimării. Pot reformula, dar nu pot nega ce văd.”</w:t>
      </w:r>
    </w:p>
    <w:p>
      <w:pPr>
        <w:spacing w:before="60" w:after="60"/>
      </w:pPr>
    </w:p>
    <w:p>
      <w:pPr>
        <w:pStyle w:val="Heading1"/>
      </w:pPr>
      <w:r>
        <w:t>7. Încheiere</w:t>
      </w:r>
    </w:p>
    <w:p>
      <w:pPr>
        <w:spacing w:after="100"/>
      </w:pPr>
      <w:r>
        <w:t>Lentila Rece nu este despre a fi superior. Nu este despre a câștiga dispute. Nu este despre a demasca oameni.</w:t>
      </w:r>
    </w:p>
    <w:p>
      <w:pPr>
        <w:spacing w:after="100"/>
      </w:pPr>
      <w:r>
        <w:t>Este despre a rămâne întreg când vezi ceva greu.</w:t>
      </w:r>
    </w:p>
    <w:p>
      <w:pPr>
        <w:spacing w:after="100"/>
      </w:pPr>
      <w:r>
        <w:t>Este despre a avea curajul să nu taci și decența să nu lovești.</w:t>
      </w:r>
    </w:p>
    <w:p>
      <w:pPr>
        <w:spacing w:after="100"/>
      </w:pPr>
      <w:r>
        <w:t>Este despre a nu confunda un moment cu un om întreg, dar nici a nu minți că momentul nu spune nimic.</w:t>
      </w:r>
    </w:p>
    <w:p>
      <w:pPr>
        <w:spacing w:after="100"/>
      </w:pPr>
      <w:r/>
      <w:r>
        <w:rPr>
          <w:b/>
        </w:rPr>
        <w:t>Vezi fapta. Observă tiparul. Nu grăbi verdictul.</w:t>
      </w:r>
      <w:r/>
    </w:p>
    <w:p>
      <w:pPr>
        <w:spacing w:after="100"/>
      </w:pPr>
      <w:r/>
      <w:r>
        <w:rPr>
          <w:b/>
        </w:rPr>
        <w:t>Claritate fără cruzime. Compasiune fără orbire. Demnitate fără război.</w:t>
      </w:r>
      <w:r/>
    </w:p>
    <w:p>
      <w:pPr>
        <w:spacing w:before="60" w:after="60"/>
      </w:pPr>
    </w:p>
    <w:p>
      <w:pPr>
        <w:spacing w:after="100"/>
      </w:pPr>
      <w:r>
        <w:t>© 2026 Florian Robert Costache · Inocentul.ro</w:t>
      </w:r>
    </w:p>
    <w:p>
      <w:pPr>
        <w:spacing w:after="100"/>
      </w:pPr>
      <w:r>
        <w:t>Material pentru lectură, reflecție și folosire cu bună-credință, păstrând sursa.</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E6E6E"/>
        <w:sz w:val="16"/>
      </w:rPr>
      <w:t>© 2026 Florian Robert Costache · Inocentul.ro · Ediție completă</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eastAsia="Georgia"/>
      <w:b/>
      <w:bCs/>
      <w:color w:val="365F91" w:themeColor="accent1" w:themeShade="BF"/>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eastAsia="Georgia"/>
      <w:b/>
      <w:bCs/>
      <w:color w:val="4F81BD" w:themeColor="accent1"/>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eastAsia="Georgia"/>
      <w:b/>
      <w:bCs/>
      <w:color w:val="4F81BD" w:themeColor="accent1"/>
      <w:sz w:val="25"/>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eastAsia="Georgia"/>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